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5EC" w:rsidRDefault="00B625EC" w:rsidP="00587303">
      <w:pPr>
        <w:pStyle w:val="a6"/>
        <w:rPr>
          <w:b/>
        </w:rPr>
      </w:pPr>
      <w:r>
        <w:rPr>
          <w:b/>
        </w:rPr>
        <w:t xml:space="preserve">        </w:t>
      </w:r>
    </w:p>
    <w:p w:rsidR="00FD2188" w:rsidRPr="00FD2188" w:rsidRDefault="00FD2188" w:rsidP="00FD2188">
      <w:pPr>
        <w:keepNext/>
        <w:spacing w:after="0" w:line="240" w:lineRule="auto"/>
        <w:ind w:firstLine="720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2188">
        <w:rPr>
          <w:rFonts w:ascii="Times New Roman" w:eastAsia="Times New Roman" w:hAnsi="Times New Roman" w:cs="Times New Roman"/>
          <w:b/>
          <w:bCs/>
          <w:sz w:val="28"/>
          <w:szCs w:val="28"/>
        </w:rPr>
        <w:t>КАЗАХСКИЙ НАЦИОНАЛЬНЫЙ УНИВЕРСИТЕТ</w:t>
      </w:r>
    </w:p>
    <w:p w:rsidR="00FD2188" w:rsidRPr="00FD2188" w:rsidRDefault="00FD2188" w:rsidP="00FD2188">
      <w:pPr>
        <w:keepNext/>
        <w:spacing w:after="0" w:line="240" w:lineRule="auto"/>
        <w:ind w:firstLine="720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21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ИМ. АЛЬ-ФАРАБИ</w:t>
      </w:r>
    </w:p>
    <w:p w:rsidR="00FD2188" w:rsidRPr="00FD2188" w:rsidRDefault="00FD2188" w:rsidP="00FD21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218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Высшая школа Экономики и бизнеса</w:t>
      </w: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2188">
        <w:rPr>
          <w:rFonts w:ascii="Times New Roman" w:eastAsia="Times New Roman" w:hAnsi="Times New Roman" w:cs="Times New Roman"/>
          <w:b/>
          <w:sz w:val="28"/>
          <w:szCs w:val="28"/>
        </w:rPr>
        <w:t>Кафедра</w:t>
      </w:r>
      <w:r w:rsidRPr="00FD218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Финансы</w:t>
      </w:r>
      <w:r w:rsidR="00774C9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и учет</w:t>
      </w: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4604"/>
        <w:gridCol w:w="4860"/>
      </w:tblGrid>
      <w:tr w:rsidR="00FD2188" w:rsidRPr="00FD2188" w:rsidTr="00560461">
        <w:tc>
          <w:tcPr>
            <w:tcW w:w="4604" w:type="dxa"/>
          </w:tcPr>
          <w:p w:rsidR="00FD2188" w:rsidRPr="00FD2188" w:rsidRDefault="00FD2188" w:rsidP="00FD2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60" w:type="dxa"/>
          </w:tcPr>
          <w:p w:rsidR="00FD2188" w:rsidRPr="00FD2188" w:rsidRDefault="00FD2188" w:rsidP="00FD2188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587303" w:rsidRPr="008F7C2A" w:rsidRDefault="00587303" w:rsidP="00F7783F">
      <w:pPr>
        <w:pStyle w:val="a6"/>
        <w:jc w:val="right"/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42794D" w:rsidRPr="000F6920" w:rsidRDefault="0042794D" w:rsidP="0042794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указания по выполнению семинарских занятий </w:t>
      </w:r>
      <w:r w:rsidR="0018462B">
        <w:rPr>
          <w:rFonts w:ascii="Times New Roman" w:eastAsia="Times New Roman" w:hAnsi="Times New Roman" w:cs="Times New Roman"/>
          <w:b/>
          <w:sz w:val="28"/>
          <w:szCs w:val="28"/>
        </w:rPr>
        <w:t>по дисциплине «</w:t>
      </w:r>
      <w:r w:rsidR="00774C9C">
        <w:rPr>
          <w:rFonts w:ascii="Times New Roman" w:eastAsia="Times New Roman" w:hAnsi="Times New Roman" w:cs="Times New Roman"/>
          <w:b/>
          <w:sz w:val="28"/>
          <w:szCs w:val="28"/>
        </w:rPr>
        <w:t>ОФИ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42794D" w:rsidRPr="000F6920" w:rsidRDefault="00F7783F" w:rsidP="0042794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80E5D">
        <w:rPr>
          <w:rFonts w:ascii="Times New Roman" w:eastAsia="Times New Roman" w:hAnsi="Times New Roman" w:cs="Times New Roman"/>
          <w:b/>
          <w:sz w:val="28"/>
          <w:szCs w:val="28"/>
        </w:rPr>
        <w:t>студентов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>специальности Ф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инансы</w:t>
      </w: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65021D" w:rsidRDefault="0065021D" w:rsidP="005873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21D" w:rsidRDefault="0065021D" w:rsidP="005873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21D" w:rsidRDefault="0065021D" w:rsidP="005873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7303" w:rsidRPr="00153ED2" w:rsidRDefault="00587303" w:rsidP="00587303">
      <w:pPr>
        <w:jc w:val="center"/>
        <w:rPr>
          <w:rFonts w:ascii="Times New Roman" w:hAnsi="Times New Roman" w:cs="Times New Roman"/>
          <w:sz w:val="24"/>
          <w:szCs w:val="24"/>
        </w:rPr>
      </w:pPr>
      <w:r w:rsidRPr="00153ED2">
        <w:rPr>
          <w:rFonts w:ascii="Times New Roman" w:hAnsi="Times New Roman" w:cs="Times New Roman"/>
          <w:sz w:val="24"/>
          <w:szCs w:val="24"/>
        </w:rPr>
        <w:t>Алматы, 20</w:t>
      </w:r>
      <w:r w:rsidR="00774C9C">
        <w:rPr>
          <w:rFonts w:ascii="Times New Roman" w:hAnsi="Times New Roman" w:cs="Times New Roman"/>
          <w:sz w:val="24"/>
          <w:szCs w:val="24"/>
        </w:rPr>
        <w:t>20</w:t>
      </w:r>
    </w:p>
    <w:p w:rsidR="00587303" w:rsidRPr="00C16BB6" w:rsidRDefault="00587303" w:rsidP="00587303">
      <w:pPr>
        <w:spacing w:after="120"/>
        <w:ind w:firstLine="720"/>
        <w:jc w:val="center"/>
        <w:rPr>
          <w:b/>
          <w:sz w:val="16"/>
          <w:szCs w:val="16"/>
        </w:rPr>
      </w:pP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MO"/>
        </w:rPr>
      </w:pPr>
    </w:p>
    <w:p w:rsidR="00764A35" w:rsidRPr="000F6920" w:rsidRDefault="00764A35" w:rsidP="00764A3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Методические указания по выполнению семинарских занятий по дисциплине «</w:t>
      </w:r>
      <w:r w:rsidR="00774C9C">
        <w:rPr>
          <w:rFonts w:ascii="Times New Roman" w:eastAsia="Times New Roman" w:hAnsi="Times New Roman" w:cs="Times New Roman"/>
          <w:b/>
          <w:sz w:val="28"/>
          <w:szCs w:val="28"/>
        </w:rPr>
        <w:t>ОФИ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F541A8" w:rsidRPr="00F541A8" w:rsidRDefault="00F541A8" w:rsidP="00F541A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ПЛАН ПРАКТИЧЕСКИХ ЗАНЯТИЙ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1. </w:t>
      </w:r>
      <w:r w:rsidRPr="00554712"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>Содержание, классификация и основы инвестиционного процесса</w:t>
      </w: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семинарского занятия: 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Определение  инвестиции. Объекты и субъекты инвестиции, формы и виды инвестиций. Мнение студентов об инвестиционной деятельности в РК. 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CF4C60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Понятие, виды инвестиций. Классификация инвестиций.</w:t>
      </w:r>
    </w:p>
    <w:p w:rsidR="00554712" w:rsidRPr="00554712" w:rsidRDefault="00554712" w:rsidP="00CF4C60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Прямые иностранные инвестиции, их роль</w:t>
      </w:r>
      <w:proofErr w:type="gramStart"/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,</w:t>
      </w:r>
      <w:proofErr w:type="gramEnd"/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цель привлечения.</w:t>
      </w:r>
    </w:p>
    <w:p w:rsidR="00554712" w:rsidRPr="00554712" w:rsidRDefault="00554712" w:rsidP="00CF4C60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Преимущества и недостатк</w:t>
      </w:r>
      <w:bookmarkStart w:id="0" w:name="_GoBack"/>
      <w:bookmarkEnd w:id="0"/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 прямых инвестиций. Портфельные инвестиции. </w:t>
      </w:r>
    </w:p>
    <w:p w:rsidR="00554712" w:rsidRPr="00554712" w:rsidRDefault="00554712" w:rsidP="00CF4C60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Инвестиционная деятельность в РК. Иностранные и отечественные инвесторы. </w:t>
      </w:r>
    </w:p>
    <w:p w:rsidR="00554712" w:rsidRPr="00554712" w:rsidRDefault="00554712" w:rsidP="00CF4C60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Объекты и субъекты инвестиционной деятельности.</w:t>
      </w:r>
    </w:p>
    <w:p w:rsidR="00554712" w:rsidRPr="00554712" w:rsidRDefault="00554712" w:rsidP="00554712">
      <w:pPr>
        <w:widowControl w:val="0"/>
        <w:tabs>
          <w:tab w:val="left" w:pos="142"/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Тема 2. Роль инвестиций в экономике Казахстана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семинарского занятия: 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Определение  инвестиционного климата. Инвестиционная деятельность в РК. 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CF4C60">
      <w:pPr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Законодательное обеспечение инвестиционной деятельности Казахстана. Закон РК «Об инвестициях». «Стратегия индустриально-инновационного развития Казахстана до 2015 года». </w:t>
      </w:r>
    </w:p>
    <w:p w:rsidR="00554712" w:rsidRPr="00554712" w:rsidRDefault="00554712" w:rsidP="00CF4C60">
      <w:pPr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Понятие инвестиционного климата.</w:t>
      </w:r>
    </w:p>
    <w:p w:rsidR="00554712" w:rsidRPr="00554712" w:rsidRDefault="00554712" w:rsidP="00CF4C60">
      <w:pPr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Факторы, обеспечивающие привлекательность Казахстану.</w:t>
      </w:r>
    </w:p>
    <w:p w:rsidR="00554712" w:rsidRPr="00554712" w:rsidRDefault="00554712" w:rsidP="00CF4C60">
      <w:pPr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Факторы</w:t>
      </w:r>
      <w:proofErr w:type="gramEnd"/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сдерживающие инвестиционный процесс.</w:t>
      </w:r>
    </w:p>
    <w:p w:rsidR="00554712" w:rsidRPr="00554712" w:rsidRDefault="00554712" w:rsidP="00554712">
      <w:pPr>
        <w:widowControl w:val="0"/>
        <w:tabs>
          <w:tab w:val="left" w:pos="142"/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5.  Преимущества прямых иностранных инвестиций.</w:t>
      </w:r>
    </w:p>
    <w:p w:rsidR="00554712" w:rsidRPr="00554712" w:rsidRDefault="00554712" w:rsidP="00554712">
      <w:pPr>
        <w:widowControl w:val="0"/>
        <w:tabs>
          <w:tab w:val="left" w:pos="142"/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Тема 3. Структурно-инвестиционная политика государства в условиях перехода к рыночной экономике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Цель семинарского занятия: О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>собенность и характер инвестиционной политики  РК.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CF4C60">
      <w:pPr>
        <w:numPr>
          <w:ilvl w:val="0"/>
          <w:numId w:val="3"/>
        </w:numPr>
        <w:tabs>
          <w:tab w:val="left" w:pos="142"/>
          <w:tab w:val="left" w:pos="284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Понятии</w:t>
      </w:r>
      <w:proofErr w:type="gramEnd"/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инвестиционной политики, цели и задачи инвестиционной политики.</w:t>
      </w:r>
    </w:p>
    <w:p w:rsidR="00554712" w:rsidRPr="00554712" w:rsidRDefault="00554712" w:rsidP="00CF4C60">
      <w:pPr>
        <w:numPr>
          <w:ilvl w:val="0"/>
          <w:numId w:val="3"/>
        </w:numPr>
        <w:tabs>
          <w:tab w:val="left" w:pos="142"/>
          <w:tab w:val="left" w:pos="284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Особенности и характер инвестиционной политики РК. Принципы инвестиционной политики Республики.</w:t>
      </w:r>
    </w:p>
    <w:p w:rsidR="00554712" w:rsidRPr="00554712" w:rsidRDefault="00554712" w:rsidP="00CF4C60">
      <w:pPr>
        <w:numPr>
          <w:ilvl w:val="0"/>
          <w:numId w:val="3"/>
        </w:numPr>
        <w:tabs>
          <w:tab w:val="left" w:pos="142"/>
          <w:tab w:val="left" w:pos="284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Региональная ИП, отраслевая ИП.</w:t>
      </w:r>
    </w:p>
    <w:p w:rsidR="00554712" w:rsidRPr="00554712" w:rsidRDefault="00554712" w:rsidP="00CF4C60">
      <w:pPr>
        <w:numPr>
          <w:ilvl w:val="0"/>
          <w:numId w:val="3"/>
        </w:numPr>
        <w:tabs>
          <w:tab w:val="left" w:pos="142"/>
          <w:tab w:val="left" w:pos="284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ИП хозяйствующих субъектов. </w:t>
      </w:r>
    </w:p>
    <w:p w:rsidR="00554712" w:rsidRPr="00554712" w:rsidRDefault="00554712" w:rsidP="00554712">
      <w:pPr>
        <w:widowControl w:val="0"/>
        <w:tabs>
          <w:tab w:val="left" w:pos="142"/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Тема 4. Источники финансирования и кредитования инвестиционной деятельности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семинарского занятия:   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>Общая характеристика  источников финансирования. Состав и структура  источников финансирования.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CF4C60">
      <w:pPr>
        <w:numPr>
          <w:ilvl w:val="0"/>
          <w:numId w:val="4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Общая характеристика источников финансирования и  кредитования инвестиций. Состав и структура источников финансирования.</w:t>
      </w:r>
    </w:p>
    <w:p w:rsidR="00554712" w:rsidRPr="00554712" w:rsidRDefault="00554712" w:rsidP="00CF4C60">
      <w:pPr>
        <w:numPr>
          <w:ilvl w:val="0"/>
          <w:numId w:val="4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Собственные ресурсы. Коэффициент самофинансирования.</w:t>
      </w:r>
    </w:p>
    <w:p w:rsidR="00554712" w:rsidRPr="00554712" w:rsidRDefault="00554712" w:rsidP="00CF4C60">
      <w:pPr>
        <w:numPr>
          <w:ilvl w:val="0"/>
          <w:numId w:val="4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Заемные и привлеченные бюджетные и внебюджетные источники.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Сбережения населения как самый дешевый и неиссякаемый источник финансирования. Сбережения, накопления и инвестиции в системе национальных счетов.</w:t>
      </w:r>
    </w:p>
    <w:p w:rsidR="00554712" w:rsidRPr="00554712" w:rsidRDefault="00554712" w:rsidP="00CF4C60">
      <w:pPr>
        <w:numPr>
          <w:ilvl w:val="0"/>
          <w:numId w:val="4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Методы финансирования инвестиций.</w:t>
      </w:r>
    </w:p>
    <w:p w:rsidR="00554712" w:rsidRPr="00554712" w:rsidRDefault="00554712" w:rsidP="00554712">
      <w:pPr>
        <w:widowControl w:val="0"/>
        <w:tabs>
          <w:tab w:val="left" w:pos="142"/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Тема 5.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Деятельность инвестиционных институтов, их организация и механизм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Цель семинарского занятия: 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>Участники инвестиционного рынка. Роль инвестиционных фондов и инвестиционных банков.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CF4C60">
      <w:pPr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Кредитование БВУ инвестиционных проектов, хозяйствующих субъектов и населения.</w:t>
      </w:r>
    </w:p>
    <w:p w:rsidR="00554712" w:rsidRPr="00554712" w:rsidRDefault="00554712" w:rsidP="00CF4C60">
      <w:pPr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Система долгосрочного кредитования. Основные виды кредитов.</w:t>
      </w:r>
    </w:p>
    <w:p w:rsidR="00554712" w:rsidRPr="00554712" w:rsidRDefault="00554712" w:rsidP="00CF4C60">
      <w:pPr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Особенности операции банков с ценными бумагами.</w:t>
      </w:r>
    </w:p>
    <w:p w:rsidR="00554712" w:rsidRPr="00554712" w:rsidRDefault="00554712" w:rsidP="00CF4C60">
      <w:pPr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Оптимизация инвестиционной деятельности коммерческого банка.</w:t>
      </w:r>
    </w:p>
    <w:p w:rsidR="00554712" w:rsidRPr="00554712" w:rsidRDefault="00554712" w:rsidP="00554712">
      <w:pPr>
        <w:widowControl w:val="0"/>
        <w:tabs>
          <w:tab w:val="left" w:pos="142"/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Тема 6.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Инвестиционный проект и стадии его реализации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семинарского занятия: 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>Понятие инвестиционного проекта,  основные стадии  инвестиционного проекта. Классификация инвестиционных проектов.</w:t>
      </w:r>
    </w:p>
    <w:p w:rsidR="00554712" w:rsidRPr="00554712" w:rsidRDefault="00554712" w:rsidP="00554712">
      <w:pPr>
        <w:tabs>
          <w:tab w:val="left" w:pos="142"/>
          <w:tab w:val="left" w:pos="284"/>
          <w:tab w:val="left" w:pos="12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CF4C60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Сущность  и виды </w:t>
      </w:r>
      <w:proofErr w:type="gramStart"/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инвестиционного</w:t>
      </w:r>
      <w:proofErr w:type="gramEnd"/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проектов.</w:t>
      </w:r>
    </w:p>
    <w:p w:rsidR="00554712" w:rsidRPr="00554712" w:rsidRDefault="00554712" w:rsidP="00CF4C60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Жизненный цикл инвестиционных проектов, организация и управление инвестиционными проектами.</w:t>
      </w:r>
    </w:p>
    <w:p w:rsidR="00554712" w:rsidRPr="00554712" w:rsidRDefault="00554712" w:rsidP="00CF4C60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Классификация инвестиционных проектов.</w:t>
      </w:r>
    </w:p>
    <w:p w:rsidR="00554712" w:rsidRPr="00554712" w:rsidRDefault="00554712" w:rsidP="00CF4C60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Технико-экономическое обоснование инвестиционного проекта, его содержание, требования для его подготовки.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Тема 7. Основы проектного анализа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семинарского занятия: 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Принципы проектного анализа. Основные  методы предоставления кредита и </w:t>
      </w:r>
      <w:proofErr w:type="gramStart"/>
      <w:r w:rsidRPr="00554712">
        <w:rPr>
          <w:rFonts w:ascii="Times New Roman" w:eastAsia="Times New Roman" w:hAnsi="Times New Roman" w:cs="Times New Roman"/>
          <w:sz w:val="24"/>
          <w:szCs w:val="24"/>
        </w:rPr>
        <w:t>документы</w:t>
      </w:r>
      <w:proofErr w:type="gramEnd"/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 необходимые для получения кредита.</w:t>
      </w: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>Определить финансовое положение заемщика.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CF4C60">
      <w:pPr>
        <w:numPr>
          <w:ilvl w:val="1"/>
          <w:numId w:val="5"/>
        </w:numPr>
        <w:tabs>
          <w:tab w:val="left" w:pos="142"/>
          <w:tab w:val="left" w:pos="284"/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Роль и значение проектного анализа.</w:t>
      </w:r>
    </w:p>
    <w:p w:rsidR="00554712" w:rsidRPr="00554712" w:rsidRDefault="00554712" w:rsidP="00CF4C60">
      <w:pPr>
        <w:numPr>
          <w:ilvl w:val="1"/>
          <w:numId w:val="5"/>
        </w:numPr>
        <w:tabs>
          <w:tab w:val="left" w:pos="142"/>
          <w:tab w:val="left" w:pos="284"/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Виды проектного анализа.</w:t>
      </w:r>
    </w:p>
    <w:p w:rsidR="00554712" w:rsidRPr="00554712" w:rsidRDefault="00554712" w:rsidP="00CF4C60">
      <w:pPr>
        <w:numPr>
          <w:ilvl w:val="1"/>
          <w:numId w:val="5"/>
        </w:numPr>
        <w:tabs>
          <w:tab w:val="left" w:pos="142"/>
          <w:tab w:val="left" w:pos="284"/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Основные принципы проектного анализа.</w:t>
      </w:r>
    </w:p>
    <w:p w:rsidR="00554712" w:rsidRPr="00554712" w:rsidRDefault="00554712" w:rsidP="00CF4C60">
      <w:pPr>
        <w:numPr>
          <w:ilvl w:val="1"/>
          <w:numId w:val="5"/>
        </w:numPr>
        <w:tabs>
          <w:tab w:val="left" w:pos="142"/>
          <w:tab w:val="left" w:pos="284"/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Рассмотрение инвестиционного проекта на протяжении всего жизненного цикла.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8. </w:t>
      </w:r>
      <w:r w:rsidRPr="00554712"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>Бизнес-планирование инвестиционного проекта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семинарского занятия: 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 Составление технико-экономического обоснования. Бизнес-план инвестиционного проекта. Виды анализа инвестиционных проектов.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CF4C60">
      <w:pPr>
        <w:numPr>
          <w:ilvl w:val="1"/>
          <w:numId w:val="4"/>
        </w:numPr>
        <w:tabs>
          <w:tab w:val="left" w:pos="142"/>
          <w:tab w:val="left" w:pos="284"/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Составление технико-экономического обоснования.</w:t>
      </w:r>
    </w:p>
    <w:p w:rsidR="00554712" w:rsidRPr="00554712" w:rsidRDefault="00554712" w:rsidP="00CF4C60">
      <w:pPr>
        <w:numPr>
          <w:ilvl w:val="1"/>
          <w:numId w:val="4"/>
        </w:numPr>
        <w:tabs>
          <w:tab w:val="left" w:pos="142"/>
          <w:tab w:val="left" w:pos="284"/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Разработка, порядок составления бизнес- плана.</w:t>
      </w:r>
    </w:p>
    <w:p w:rsidR="00554712" w:rsidRPr="00554712" w:rsidRDefault="00554712" w:rsidP="00CF4C60">
      <w:pPr>
        <w:numPr>
          <w:ilvl w:val="1"/>
          <w:numId w:val="4"/>
        </w:numPr>
        <w:tabs>
          <w:tab w:val="left" w:pos="142"/>
          <w:tab w:val="left" w:pos="284"/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Реализация бизнес-плана.</w:t>
      </w:r>
    </w:p>
    <w:p w:rsidR="00554712" w:rsidRPr="00554712" w:rsidRDefault="00554712" w:rsidP="00CF4C60">
      <w:pPr>
        <w:numPr>
          <w:ilvl w:val="1"/>
          <w:numId w:val="4"/>
        </w:numPr>
        <w:tabs>
          <w:tab w:val="left" w:pos="142"/>
          <w:tab w:val="left" w:pos="284"/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Организационная структура управления проектами.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Тема 9. Финансовый анализ инвестиционных проектов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Цель </w:t>
      </w: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семинарского занятия</w:t>
      </w:r>
      <w:r w:rsidRPr="00554712">
        <w:rPr>
          <w:rFonts w:ascii="Times New Roman" w:eastAsia="Times New Roman" w:hAnsi="Times New Roman" w:cs="Times New Roman"/>
          <w:b/>
          <w:iCs/>
          <w:sz w:val="24"/>
          <w:szCs w:val="24"/>
        </w:rPr>
        <w:t>:</w:t>
      </w:r>
      <w:r w:rsidRPr="0055471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</w:t>
      </w:r>
      <w:proofErr w:type="gramStart"/>
      <w:r w:rsidRPr="00554712">
        <w:rPr>
          <w:rFonts w:ascii="Times New Roman" w:eastAsia="Times New Roman" w:hAnsi="Times New Roman" w:cs="Times New Roman"/>
          <w:iCs/>
          <w:sz w:val="24"/>
          <w:szCs w:val="24"/>
        </w:rPr>
        <w:t>Ф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>ундаментальный</w:t>
      </w:r>
      <w:proofErr w:type="gramEnd"/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 анализа  инвестиций. Методы  финансово-экономического анализа.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CF4C60">
      <w:pPr>
        <w:numPr>
          <w:ilvl w:val="0"/>
          <w:numId w:val="7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Сущность и цели финансового анализа.  </w:t>
      </w:r>
    </w:p>
    <w:p w:rsidR="00554712" w:rsidRPr="00554712" w:rsidRDefault="00554712" w:rsidP="00CF4C60">
      <w:pPr>
        <w:numPr>
          <w:ilvl w:val="0"/>
          <w:numId w:val="7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Методы финансового анализа.</w:t>
      </w:r>
    </w:p>
    <w:p w:rsidR="00554712" w:rsidRPr="00554712" w:rsidRDefault="00554712" w:rsidP="00CF4C60">
      <w:pPr>
        <w:numPr>
          <w:ilvl w:val="0"/>
          <w:numId w:val="7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Финансовая оценка инвестиционных проектов.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Тема 10. Оценка денежных потоков инвестиционного проекта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Цель семинарского занятия: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  Сущность  и цели финансового анализа.  Методы  финансового анализа.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1. Классификация релевантных денежных потоков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lastRenderedPageBreak/>
        <w:t>2. Инвестиционные проекты с постоянным доходом.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3. Инвестиционные проекты с постоянно возрастающими доходами.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4. Инвестиционные проекты спекулятивного типа.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Тема 11. Оценка экономической эффективности инвестиционных проектов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Цель семинарского занятия: С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>ущность и необходимость инвестиций. Раскрыть основные критерии эффективности.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CF4C60">
      <w:pPr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Порядок  экспертизы и методы оценки эффективности инвестиционных проектов.</w:t>
      </w:r>
    </w:p>
    <w:p w:rsidR="00554712" w:rsidRPr="00554712" w:rsidRDefault="00554712" w:rsidP="00CF4C60">
      <w:pPr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Определение коэффициента дисконтирования.</w:t>
      </w:r>
    </w:p>
    <w:p w:rsidR="00554712" w:rsidRPr="00554712" w:rsidRDefault="00554712" w:rsidP="00CF4C60">
      <w:pPr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Показатели эффективности проектов.</w:t>
      </w:r>
    </w:p>
    <w:p w:rsidR="00554712" w:rsidRPr="00554712" w:rsidRDefault="00554712" w:rsidP="00CF4C60">
      <w:pPr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Сроки окупаемости инвестиций.</w:t>
      </w:r>
    </w:p>
    <w:p w:rsidR="00554712" w:rsidRPr="00554712" w:rsidRDefault="00554712" w:rsidP="00CF4C60">
      <w:pPr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Коэффициент эффективности инвестиций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Тема 12. Оценка риска инвестиционного проекта и методы управления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Цель семинарского занятия: О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>пределение инвестиционного риска. Методы  управления инвестиционными рисками.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1. Понятие неопределенности, риска. Виды инвестиционного риска.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2. Методы оценки риска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3.  Методы учета риска. Определение размера риска. 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 w:rsidRPr="00554712">
        <w:rPr>
          <w:rFonts w:ascii="Times New Roman" w:eastAsia="Times New Roman" w:hAnsi="Times New Roman" w:cs="Times New Roman"/>
          <w:sz w:val="24"/>
          <w:szCs w:val="24"/>
        </w:rPr>
        <w:t>Лимитирование</w:t>
      </w:r>
      <w:proofErr w:type="spellEnd"/>
      <w:r w:rsidRPr="00554712">
        <w:rPr>
          <w:rFonts w:ascii="Times New Roman" w:eastAsia="Times New Roman" w:hAnsi="Times New Roman" w:cs="Times New Roman"/>
          <w:sz w:val="24"/>
          <w:szCs w:val="24"/>
        </w:rPr>
        <w:t>. Хеджирование. Страхование.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5. Методы оценки рисков с учетом распределений вероятностей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13. </w:t>
      </w:r>
      <w:proofErr w:type="gramStart"/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Финансовые</w:t>
      </w:r>
      <w:proofErr w:type="gramEnd"/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 инвестиций.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семинарского занятия: 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Сущность </w:t>
      </w:r>
      <w:proofErr w:type="gramStart"/>
      <w:r w:rsidRPr="00554712">
        <w:rPr>
          <w:rFonts w:ascii="Times New Roman" w:eastAsia="Times New Roman" w:hAnsi="Times New Roman" w:cs="Times New Roman"/>
          <w:sz w:val="24"/>
          <w:szCs w:val="24"/>
        </w:rPr>
        <w:t>финансовых</w:t>
      </w:r>
      <w:proofErr w:type="gramEnd"/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 инвестиции.  Ценные бумаги и их  классификация.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CF4C60">
      <w:pPr>
        <w:numPr>
          <w:ilvl w:val="0"/>
          <w:numId w:val="8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Измерения доходности краткосрочных финансовых инструментов.</w:t>
      </w:r>
    </w:p>
    <w:p w:rsidR="00554712" w:rsidRPr="00554712" w:rsidRDefault="00554712" w:rsidP="00CF4C60">
      <w:pPr>
        <w:numPr>
          <w:ilvl w:val="0"/>
          <w:numId w:val="8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Доходность инвестиций на рынке акций.</w:t>
      </w:r>
    </w:p>
    <w:p w:rsidR="00554712" w:rsidRPr="00554712" w:rsidRDefault="00554712" w:rsidP="00CF4C60">
      <w:pPr>
        <w:numPr>
          <w:ilvl w:val="0"/>
          <w:numId w:val="8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Анализ доходности облигаций.</w:t>
      </w:r>
    </w:p>
    <w:p w:rsidR="00554712" w:rsidRPr="00554712" w:rsidRDefault="00554712" w:rsidP="00CF4C60">
      <w:pPr>
        <w:numPr>
          <w:ilvl w:val="0"/>
          <w:numId w:val="8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Внутренняя стоимость опциона.</w:t>
      </w:r>
    </w:p>
    <w:p w:rsidR="00554712" w:rsidRPr="00554712" w:rsidRDefault="00554712" w:rsidP="00CF4C60">
      <w:pPr>
        <w:numPr>
          <w:ilvl w:val="0"/>
          <w:numId w:val="8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Использование фьючерсных контрактов при инвестициях.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14. </w:t>
      </w:r>
      <w:proofErr w:type="gramStart"/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Международные</w:t>
      </w:r>
      <w:proofErr w:type="gramEnd"/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 инвестиций.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семинарского занятия: </w:t>
      </w:r>
      <w:proofErr w:type="gramStart"/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>еждународные</w:t>
      </w:r>
      <w:proofErr w:type="gramEnd"/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 инвестиций. Объекты и субъекты международных инвестиций.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1. Понятие международных инвестиций.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2. Объекты и субъекты международных инвестиций.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3. Формирование и выбор портфеля международных инвестиций.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4. Активный и пассивный подходы к формированию портфеля международных инвестиций.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5. Оценка риска  портфеля международных инвестиций.</w:t>
      </w:r>
    </w:p>
    <w:p w:rsidR="00554712" w:rsidRPr="00554712" w:rsidRDefault="00554712" w:rsidP="00554712">
      <w:pPr>
        <w:widowControl w:val="0"/>
        <w:snapToGri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54712" w:rsidRPr="00554712" w:rsidRDefault="00554712" w:rsidP="00554712">
      <w:pPr>
        <w:widowControl w:val="0"/>
        <w:snapToGri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54712" w:rsidRPr="00E900E4" w:rsidRDefault="00554712" w:rsidP="005547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732EC" w:rsidRPr="00E900E4" w:rsidRDefault="00B732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732EC" w:rsidRPr="00E900E4" w:rsidSect="00025F1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8FD" w:rsidRDefault="00BC38FD" w:rsidP="00B625EC">
      <w:pPr>
        <w:spacing w:after="0" w:line="240" w:lineRule="auto"/>
      </w:pPr>
      <w:r>
        <w:separator/>
      </w:r>
    </w:p>
  </w:endnote>
  <w:endnote w:type="continuationSeparator" w:id="0">
    <w:p w:rsidR="00BC38FD" w:rsidRDefault="00BC38FD" w:rsidP="00B62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8FD" w:rsidRDefault="00BC38FD" w:rsidP="00B625EC">
      <w:pPr>
        <w:spacing w:after="0" w:line="240" w:lineRule="auto"/>
      </w:pPr>
      <w:r>
        <w:separator/>
      </w:r>
    </w:p>
  </w:footnote>
  <w:footnote w:type="continuationSeparator" w:id="0">
    <w:p w:rsidR="00BC38FD" w:rsidRDefault="00BC38FD" w:rsidP="00B62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43E" w:rsidRPr="00BA3D41" w:rsidRDefault="0026243E" w:rsidP="0026243E">
    <w:pPr>
      <w:pStyle w:val="a7"/>
      <w:rPr>
        <w:rFonts w:ascii="Times New Roman" w:hAnsi="Times New Roman" w:cs="Times New Roman"/>
        <w:i/>
        <w:sz w:val="24"/>
        <w:szCs w:val="24"/>
      </w:rPr>
    </w:pPr>
    <w:r>
      <w:rPr>
        <w:i/>
      </w:rPr>
      <w:t xml:space="preserve">                        </w:t>
    </w:r>
  </w:p>
  <w:p w:rsidR="00B625EC" w:rsidRDefault="00B625E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24140"/>
    <w:multiLevelType w:val="hybridMultilevel"/>
    <w:tmpl w:val="D6680EDA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F415F8"/>
    <w:multiLevelType w:val="hybridMultilevel"/>
    <w:tmpl w:val="E544256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E84359"/>
    <w:multiLevelType w:val="hybridMultilevel"/>
    <w:tmpl w:val="58A4ED3E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CD3088"/>
    <w:multiLevelType w:val="hybridMultilevel"/>
    <w:tmpl w:val="147AF5C2"/>
    <w:lvl w:ilvl="0" w:tplc="5A60A8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BC285E"/>
    <w:multiLevelType w:val="hybridMultilevel"/>
    <w:tmpl w:val="A9D27C30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400"/>
        </w:tabs>
        <w:ind w:left="2400" w:hanging="42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DF7DFE"/>
    <w:multiLevelType w:val="hybridMultilevel"/>
    <w:tmpl w:val="B4546A36"/>
    <w:lvl w:ilvl="0" w:tplc="FFFFFFFF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8314EE"/>
    <w:multiLevelType w:val="hybridMultilevel"/>
    <w:tmpl w:val="88EA0EF2"/>
    <w:lvl w:ilvl="0" w:tplc="049AF0C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AB63C9"/>
    <w:multiLevelType w:val="hybridMultilevel"/>
    <w:tmpl w:val="64D4B8E4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085B12"/>
    <w:multiLevelType w:val="hybridMultilevel"/>
    <w:tmpl w:val="7268882C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626E"/>
    <w:rsid w:val="00025F12"/>
    <w:rsid w:val="000D4619"/>
    <w:rsid w:val="000F6920"/>
    <w:rsid w:val="00153ED2"/>
    <w:rsid w:val="0018240A"/>
    <w:rsid w:val="0018462B"/>
    <w:rsid w:val="001931EC"/>
    <w:rsid w:val="001B4679"/>
    <w:rsid w:val="0026243E"/>
    <w:rsid w:val="002B5A58"/>
    <w:rsid w:val="002F4B32"/>
    <w:rsid w:val="00360197"/>
    <w:rsid w:val="003806D9"/>
    <w:rsid w:val="003A3D02"/>
    <w:rsid w:val="003F196D"/>
    <w:rsid w:val="004268D6"/>
    <w:rsid w:val="0042794D"/>
    <w:rsid w:val="00492D86"/>
    <w:rsid w:val="004B3FB6"/>
    <w:rsid w:val="004D56B3"/>
    <w:rsid w:val="004F7F3A"/>
    <w:rsid w:val="00536744"/>
    <w:rsid w:val="00554712"/>
    <w:rsid w:val="00565278"/>
    <w:rsid w:val="00580E5D"/>
    <w:rsid w:val="00587303"/>
    <w:rsid w:val="00593392"/>
    <w:rsid w:val="00646D88"/>
    <w:rsid w:val="0065021D"/>
    <w:rsid w:val="00666C31"/>
    <w:rsid w:val="006B5FD2"/>
    <w:rsid w:val="00764A35"/>
    <w:rsid w:val="00774C9C"/>
    <w:rsid w:val="0079320E"/>
    <w:rsid w:val="00835A83"/>
    <w:rsid w:val="0089626E"/>
    <w:rsid w:val="008A7153"/>
    <w:rsid w:val="008B075C"/>
    <w:rsid w:val="00960C1D"/>
    <w:rsid w:val="009A53A3"/>
    <w:rsid w:val="009C031F"/>
    <w:rsid w:val="00A53680"/>
    <w:rsid w:val="00B625EC"/>
    <w:rsid w:val="00B732EC"/>
    <w:rsid w:val="00BA3D41"/>
    <w:rsid w:val="00BC38FD"/>
    <w:rsid w:val="00CC3CAF"/>
    <w:rsid w:val="00CD2A1F"/>
    <w:rsid w:val="00CF4C60"/>
    <w:rsid w:val="00CF5E47"/>
    <w:rsid w:val="00D1507A"/>
    <w:rsid w:val="00D21C1A"/>
    <w:rsid w:val="00D41470"/>
    <w:rsid w:val="00E900E4"/>
    <w:rsid w:val="00EE6C9F"/>
    <w:rsid w:val="00F2474F"/>
    <w:rsid w:val="00F362FF"/>
    <w:rsid w:val="00F541A8"/>
    <w:rsid w:val="00F545BF"/>
    <w:rsid w:val="00F7783F"/>
    <w:rsid w:val="00FD2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F12"/>
  </w:style>
  <w:style w:type="paragraph" w:styleId="1">
    <w:name w:val="heading 1"/>
    <w:basedOn w:val="a"/>
    <w:next w:val="a"/>
    <w:link w:val="10"/>
    <w:qFormat/>
    <w:rsid w:val="0089626E"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1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9626E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89626E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9626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626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89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11"/>
    <w:rsid w:val="0089626E"/>
    <w:pPr>
      <w:ind w:firstLine="720"/>
      <w:jc w:val="both"/>
    </w:pPr>
    <w:rPr>
      <w:sz w:val="28"/>
    </w:rPr>
  </w:style>
  <w:style w:type="paragraph" w:customStyle="1" w:styleId="12">
    <w:name w:val="Название1"/>
    <w:basedOn w:val="11"/>
    <w:rsid w:val="0089626E"/>
    <w:pPr>
      <w:jc w:val="center"/>
    </w:pPr>
    <w:rPr>
      <w:b/>
      <w:sz w:val="28"/>
    </w:rPr>
  </w:style>
  <w:style w:type="paragraph" w:styleId="2">
    <w:name w:val="Body Text Indent 2"/>
    <w:basedOn w:val="a"/>
    <w:link w:val="20"/>
    <w:rsid w:val="0089626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9626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9626E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60">
    <w:name w:val="Заголовок 6 Знак"/>
    <w:basedOn w:val="a0"/>
    <w:link w:val="6"/>
    <w:rsid w:val="0089626E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89626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14">
    <w:name w:val="Style14"/>
    <w:basedOn w:val="a"/>
    <w:rsid w:val="00B732EC"/>
    <w:pPr>
      <w:widowControl w:val="0"/>
      <w:autoSpaceDE w:val="0"/>
      <w:autoSpaceDN w:val="0"/>
      <w:adjustRightInd w:val="0"/>
      <w:spacing w:after="0" w:line="264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B732EC"/>
    <w:rPr>
      <w:rFonts w:ascii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B732EC"/>
    <w:pPr>
      <w:widowControl w:val="0"/>
      <w:autoSpaceDE w:val="0"/>
      <w:autoSpaceDN w:val="0"/>
      <w:adjustRightInd w:val="0"/>
      <w:spacing w:after="0" w:line="206" w:lineRule="exact"/>
      <w:ind w:firstLine="274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111">
    <w:name w:val="Font Style111"/>
    <w:basedOn w:val="a0"/>
    <w:rsid w:val="00B732EC"/>
    <w:rPr>
      <w:rFonts w:ascii="Times New Roman" w:hAnsi="Times New Roman" w:cs="Times New Roman"/>
      <w:sz w:val="14"/>
      <w:szCs w:val="14"/>
    </w:rPr>
  </w:style>
  <w:style w:type="paragraph" w:styleId="a5">
    <w:name w:val="List Paragraph"/>
    <w:basedOn w:val="a"/>
    <w:uiPriority w:val="34"/>
    <w:qFormat/>
    <w:rsid w:val="00492D86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1931E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">
    <w:name w:val="Body Text 3"/>
    <w:basedOn w:val="a"/>
    <w:link w:val="30"/>
    <w:rsid w:val="005873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587303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No Spacing"/>
    <w:uiPriority w:val="1"/>
    <w:qFormat/>
    <w:rsid w:val="00587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25EC"/>
  </w:style>
  <w:style w:type="paragraph" w:styleId="a9">
    <w:name w:val="footer"/>
    <w:basedOn w:val="a"/>
    <w:link w:val="aa"/>
    <w:uiPriority w:val="99"/>
    <w:semiHidden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625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46C69-FE20-4461-9639-CAD1B31B2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977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2013-02-10T10:53:00Z</cp:lastPrinted>
  <dcterms:created xsi:type="dcterms:W3CDTF">2008-10-26T06:31:00Z</dcterms:created>
  <dcterms:modified xsi:type="dcterms:W3CDTF">2020-02-10T02:21:00Z</dcterms:modified>
</cp:coreProperties>
</file>